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E9F54B" w14:textId="70DC45C6" w:rsidR="001066CC" w:rsidRDefault="001066CC">
      <w:pPr>
        <w:rPr>
          <w:noProof/>
        </w:rPr>
      </w:pPr>
      <w:r>
        <w:t xml:space="preserve">При необходимости начальной загрузки (новая плата из производства с процессором </w:t>
      </w:r>
      <w:r w:rsidRPr="001066CC">
        <w:t>GD32F427ZGT6</w:t>
      </w:r>
      <w:r>
        <w:t xml:space="preserve">, </w:t>
      </w:r>
      <w:r>
        <w:rPr>
          <w:lang w:val="en-US"/>
        </w:rPr>
        <w:t>STM</w:t>
      </w:r>
      <w:r w:rsidRPr="001066CC">
        <w:t>32F427ZGT6</w:t>
      </w:r>
      <w:r>
        <w:t xml:space="preserve"> и аналогичные) необходимо подключить программатор </w:t>
      </w:r>
      <w:r>
        <w:rPr>
          <w:lang w:val="en-US"/>
        </w:rPr>
        <w:t>ST</w:t>
      </w:r>
      <w:r w:rsidR="0045567E">
        <w:t>-</w:t>
      </w:r>
      <w:r>
        <w:rPr>
          <w:lang w:val="en-US"/>
        </w:rPr>
        <w:t>LINKV</w:t>
      </w:r>
      <w:r w:rsidRPr="001066CC">
        <w:t xml:space="preserve">2 </w:t>
      </w:r>
    </w:p>
    <w:p w14:paraId="2C25DB2B" w14:textId="5C953A28" w:rsidR="0045567E" w:rsidRDefault="0045567E">
      <w:r>
        <w:rPr>
          <w:noProof/>
        </w:rPr>
        <w:drawing>
          <wp:anchor distT="0" distB="0" distL="114300" distR="114300" simplePos="0" relativeHeight="251659264" behindDoc="0" locked="0" layoutInCell="1" allowOverlap="1" wp14:anchorId="778D820D" wp14:editId="16DAF47D">
            <wp:simplePos x="0" y="0"/>
            <wp:positionH relativeFrom="column">
              <wp:posOffset>3764915</wp:posOffset>
            </wp:positionH>
            <wp:positionV relativeFrom="paragraph">
              <wp:posOffset>378460</wp:posOffset>
            </wp:positionV>
            <wp:extent cx="1708785" cy="1246505"/>
            <wp:effectExtent l="2540" t="0" r="8255" b="825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90" t="29485" r="27355" b="21457"/>
                    <a:stretch/>
                  </pic:blipFill>
                  <pic:spPr bwMode="auto">
                    <a:xfrm rot="5400000">
                      <a:off x="0" y="0"/>
                      <a:ext cx="1708785" cy="1246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CC7BB24" wp14:editId="156346F2">
            <wp:extent cx="1889986" cy="194881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7153" cy="198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03798305" wp14:editId="7A4F282D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1631950" cy="1956435"/>
            <wp:effectExtent l="0" t="0" r="6350" b="571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06" t="17983" r="32892" b="45267"/>
                    <a:stretch/>
                  </pic:blipFill>
                  <pic:spPr bwMode="auto">
                    <a:xfrm>
                      <a:off x="0" y="0"/>
                      <a:ext cx="1631950" cy="1956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3622E" w14:textId="1E2E6031" w:rsidR="0045567E" w:rsidRDefault="001066CC">
      <w:pPr>
        <w:rPr>
          <w:noProof/>
        </w:rPr>
      </w:pPr>
      <w:r>
        <w:t xml:space="preserve"> через разъем </w:t>
      </w:r>
      <w:r>
        <w:rPr>
          <w:lang w:val="en-US"/>
        </w:rPr>
        <w:t>JTAG</w:t>
      </w:r>
      <w:r>
        <w:t xml:space="preserve"> </w:t>
      </w:r>
      <w:r>
        <w:rPr>
          <w:lang w:val="en-US"/>
        </w:rPr>
        <w:t>SWD</w:t>
      </w:r>
      <w:r>
        <w:t xml:space="preserve"> (20</w:t>
      </w:r>
      <w:r w:rsidRPr="001066CC">
        <w:t xml:space="preserve"> </w:t>
      </w:r>
      <w:r>
        <w:rPr>
          <w:lang w:val="en-US"/>
        </w:rPr>
        <w:t>pin</w:t>
      </w:r>
      <w:r>
        <w:t xml:space="preserve">) к разъему </w:t>
      </w:r>
      <w:r>
        <w:rPr>
          <w:lang w:val="en-US"/>
        </w:rPr>
        <w:t>JTAG</w:t>
      </w:r>
      <w:r>
        <w:t xml:space="preserve"> </w:t>
      </w:r>
      <w:r w:rsidR="0045567E">
        <w:t xml:space="preserve">(6 </w:t>
      </w:r>
      <w:r w:rsidR="0045567E">
        <w:rPr>
          <w:lang w:val="en-US"/>
        </w:rPr>
        <w:t>pin</w:t>
      </w:r>
      <w:r w:rsidR="0045567E" w:rsidRPr="0045567E">
        <w:t xml:space="preserve">) </w:t>
      </w:r>
      <w:r>
        <w:t>на прошиваемой плате</w:t>
      </w:r>
      <w:r w:rsidR="0045567E">
        <w:t xml:space="preserve">, и подключить сам программатор к </w:t>
      </w:r>
      <w:r w:rsidR="0045567E">
        <w:rPr>
          <w:lang w:val="en-US"/>
        </w:rPr>
        <w:t>USB</w:t>
      </w:r>
      <w:r w:rsidR="0045567E">
        <w:t xml:space="preserve"> порту ПК. </w:t>
      </w:r>
      <w:r w:rsidR="0045567E">
        <w:rPr>
          <w:noProof/>
        </w:rPr>
        <w:t xml:space="preserve">В случае необнаружения </w:t>
      </w:r>
      <w:r w:rsidR="0045567E">
        <w:rPr>
          <w:noProof/>
          <w:lang w:val="en-US"/>
        </w:rPr>
        <w:t>ST</w:t>
      </w:r>
      <w:r w:rsidR="0045567E" w:rsidRPr="0045567E">
        <w:rPr>
          <w:noProof/>
        </w:rPr>
        <w:t>-</w:t>
      </w:r>
      <w:r w:rsidR="0045567E">
        <w:rPr>
          <w:noProof/>
          <w:lang w:val="en-US"/>
        </w:rPr>
        <w:t>LINKV</w:t>
      </w:r>
      <w:r w:rsidR="0045567E" w:rsidRPr="0045567E">
        <w:rPr>
          <w:noProof/>
        </w:rPr>
        <w:t xml:space="preserve">2 </w:t>
      </w:r>
      <w:r w:rsidR="0045567E">
        <w:rPr>
          <w:noProof/>
        </w:rPr>
        <w:t xml:space="preserve">в диспетчере устройств </w:t>
      </w:r>
      <w:r w:rsidR="0045567E">
        <w:rPr>
          <w:noProof/>
          <w:lang w:val="en-US"/>
        </w:rPr>
        <w:t>Windows</w:t>
      </w:r>
      <w:r w:rsidR="0045567E" w:rsidRPr="0045567E">
        <w:rPr>
          <w:noProof/>
        </w:rPr>
        <w:t xml:space="preserve"> </w:t>
      </w:r>
      <w:r w:rsidR="0045567E">
        <w:rPr>
          <w:noProof/>
        </w:rPr>
        <w:t>необходимо запустить древнюю утилиту</w:t>
      </w:r>
      <w:r w:rsidR="0045567E" w:rsidRPr="0045567E">
        <w:rPr>
          <w:noProof/>
        </w:rPr>
        <w:t xml:space="preserve"> </w:t>
      </w:r>
      <w:r w:rsidR="0045567E" w:rsidRPr="0045567E">
        <w:rPr>
          <w:noProof/>
          <w:lang w:val="en-US"/>
        </w:rPr>
        <w:t>ST</w:t>
      </w:r>
      <w:r w:rsidR="0045567E" w:rsidRPr="0045567E">
        <w:rPr>
          <w:noProof/>
        </w:rPr>
        <w:t>-</w:t>
      </w:r>
      <w:r w:rsidR="0045567E" w:rsidRPr="0045567E">
        <w:rPr>
          <w:noProof/>
          <w:lang w:val="en-US"/>
        </w:rPr>
        <w:t>LINK</w:t>
      </w:r>
      <w:r w:rsidR="0045567E" w:rsidRPr="0045567E">
        <w:rPr>
          <w:noProof/>
        </w:rPr>
        <w:t xml:space="preserve"> </w:t>
      </w:r>
      <w:r w:rsidR="0045567E" w:rsidRPr="0045567E">
        <w:rPr>
          <w:noProof/>
          <w:lang w:val="en-US"/>
        </w:rPr>
        <w:t>Utility</w:t>
      </w:r>
      <w:r w:rsidR="0045567E" w:rsidRPr="0045567E">
        <w:rPr>
          <w:noProof/>
        </w:rPr>
        <w:t xml:space="preserve"> (</w:t>
      </w:r>
      <w:r w:rsidR="0045567E" w:rsidRPr="0045567E">
        <w:rPr>
          <w:noProof/>
          <w:lang w:val="en-US"/>
        </w:rPr>
        <w:t>STM</w:t>
      </w:r>
      <w:r w:rsidR="0045567E" w:rsidRPr="0045567E">
        <w:rPr>
          <w:noProof/>
        </w:rPr>
        <w:t xml:space="preserve">32 </w:t>
      </w:r>
      <w:r w:rsidR="0045567E" w:rsidRPr="0045567E">
        <w:rPr>
          <w:noProof/>
          <w:lang w:val="en-US"/>
        </w:rPr>
        <w:t>ST</w:t>
      </w:r>
      <w:r w:rsidR="0045567E" w:rsidRPr="0045567E">
        <w:rPr>
          <w:noProof/>
        </w:rPr>
        <w:t>-</w:t>
      </w:r>
      <w:r w:rsidR="0045567E" w:rsidRPr="0045567E">
        <w:rPr>
          <w:noProof/>
          <w:lang w:val="en-US"/>
        </w:rPr>
        <w:t>LINK</w:t>
      </w:r>
      <w:r w:rsidR="0045567E" w:rsidRPr="0045567E">
        <w:rPr>
          <w:noProof/>
        </w:rPr>
        <w:t xml:space="preserve"> </w:t>
      </w:r>
      <w:r w:rsidR="0045567E" w:rsidRPr="0045567E">
        <w:rPr>
          <w:noProof/>
          <w:lang w:val="en-US"/>
        </w:rPr>
        <w:t>Utility</w:t>
      </w:r>
      <w:r w:rsidR="0045567E" w:rsidRPr="0045567E">
        <w:rPr>
          <w:noProof/>
        </w:rPr>
        <w:t>.</w:t>
      </w:r>
      <w:r w:rsidR="0045567E" w:rsidRPr="0045567E">
        <w:rPr>
          <w:noProof/>
          <w:lang w:val="en-US"/>
        </w:rPr>
        <w:t>exe</w:t>
      </w:r>
      <w:r w:rsidR="0045567E" w:rsidRPr="0045567E">
        <w:rPr>
          <w:noProof/>
        </w:rPr>
        <w:t xml:space="preserve">), </w:t>
      </w:r>
      <w:r w:rsidR="0045567E">
        <w:rPr>
          <w:noProof/>
        </w:rPr>
        <w:t>после</w:t>
      </w:r>
      <w:r w:rsidR="0045567E" w:rsidRPr="0045567E">
        <w:rPr>
          <w:noProof/>
        </w:rPr>
        <w:t xml:space="preserve"> </w:t>
      </w:r>
      <w:r w:rsidR="0045567E">
        <w:rPr>
          <w:noProof/>
        </w:rPr>
        <w:t>чего</w:t>
      </w:r>
      <w:r w:rsidR="0045567E" w:rsidRPr="0045567E">
        <w:rPr>
          <w:noProof/>
        </w:rPr>
        <w:t xml:space="preserve"> </w:t>
      </w:r>
      <w:r w:rsidR="0045567E">
        <w:rPr>
          <w:noProof/>
        </w:rPr>
        <w:t>программатор</w:t>
      </w:r>
      <w:r w:rsidR="0045567E" w:rsidRPr="0045567E">
        <w:rPr>
          <w:noProof/>
        </w:rPr>
        <w:t xml:space="preserve"> </w:t>
      </w:r>
      <w:r w:rsidR="0045567E">
        <w:rPr>
          <w:noProof/>
        </w:rPr>
        <w:t>как</w:t>
      </w:r>
      <w:r w:rsidR="0045567E" w:rsidRPr="0045567E">
        <w:rPr>
          <w:noProof/>
        </w:rPr>
        <w:t xml:space="preserve"> </w:t>
      </w:r>
      <w:r w:rsidR="0045567E">
        <w:rPr>
          <w:noProof/>
        </w:rPr>
        <w:t xml:space="preserve">правило обнаруживается операционной системой. </w:t>
      </w:r>
    </w:p>
    <w:p w14:paraId="742CF517" w14:textId="4BCB2534" w:rsidR="0045567E" w:rsidRDefault="0045567E">
      <w:pPr>
        <w:rPr>
          <w:noProof/>
        </w:rPr>
      </w:pPr>
      <w:r>
        <w:rPr>
          <w:noProof/>
        </w:rPr>
        <w:t>Далее следует подать оперативное питание (24</w:t>
      </w:r>
      <w:r>
        <w:rPr>
          <w:noProof/>
          <w:lang w:val="en-US"/>
        </w:rPr>
        <w:t>VDC</w:t>
      </w:r>
      <w:r>
        <w:rPr>
          <w:noProof/>
        </w:rPr>
        <w:t xml:space="preserve">) на прошиваемую плату, на ПК создать папку с названием, не содержашим кириллических символов, и поместить в эту папку пакет </w:t>
      </w:r>
      <w:r w:rsidRPr="0045567E">
        <w:rPr>
          <w:noProof/>
        </w:rPr>
        <w:t>openocd</w:t>
      </w:r>
      <w:r>
        <w:rPr>
          <w:noProof/>
        </w:rPr>
        <w:t>.</w:t>
      </w:r>
    </w:p>
    <w:p w14:paraId="3B840E1B" w14:textId="467F053A" w:rsidR="0085649F" w:rsidRDefault="0045567E">
      <w:r>
        <w:rPr>
          <w:noProof/>
        </w:rPr>
        <w:t>Следующим шагом необходимо выполнить инструкцию «</w:t>
      </w:r>
      <w:r w:rsidRPr="0045567E">
        <w:rPr>
          <w:noProof/>
        </w:rPr>
        <w:t>Использование_самостоятельного_загрузчика_для_K1921</w:t>
      </w:r>
      <w:r>
        <w:rPr>
          <w:noProof/>
        </w:rPr>
        <w:t xml:space="preserve">», используя при этом </w:t>
      </w:r>
      <w:r w:rsidR="008C0D7F" w:rsidRPr="008C0D7F">
        <w:t>скрипт: k1921vk01t2_stlink_program</w:t>
      </w:r>
      <w:r w:rsidR="00E9136F">
        <w:t>.</w:t>
      </w:r>
    </w:p>
    <w:p w14:paraId="11F86B6C" w14:textId="7DCD7FE3" w:rsidR="00E9136F" w:rsidRDefault="00E9136F">
      <w:r>
        <w:t>После завершения работы скрипта (подробности в инструкции «</w:t>
      </w:r>
      <w:r w:rsidRPr="00E9136F">
        <w:t>Использование_самостоятельного_загрузчика_для_K1921</w:t>
      </w:r>
      <w:r>
        <w:t xml:space="preserve">») для проверки достижения цели желательно подключить прошитую плату по </w:t>
      </w:r>
      <w:r>
        <w:rPr>
          <w:lang w:val="en-US"/>
        </w:rPr>
        <w:t>CAN</w:t>
      </w:r>
      <w:r>
        <w:t xml:space="preserve"> через адаптер </w:t>
      </w:r>
      <w:r>
        <w:rPr>
          <w:lang w:val="en-US"/>
        </w:rPr>
        <w:t>MARAPHON</w:t>
      </w:r>
      <w:r>
        <w:t xml:space="preserve"> к ПК и запустить приложение </w:t>
      </w:r>
      <w:r>
        <w:rPr>
          <w:lang w:val="en-US"/>
        </w:rPr>
        <w:t>NordDrive</w:t>
      </w:r>
      <w:r>
        <w:t xml:space="preserve">. В случае успеха буде отображен экран вида </w:t>
      </w:r>
    </w:p>
    <w:p w14:paraId="4FB01F20" w14:textId="358949E3" w:rsidR="00E9136F" w:rsidRDefault="00E9136F">
      <w:pPr>
        <w:rPr>
          <w:noProof/>
        </w:rPr>
      </w:pPr>
      <w:r>
        <w:rPr>
          <w:noProof/>
        </w:rPr>
        <w:drawing>
          <wp:inline distT="0" distB="0" distL="0" distR="0" wp14:anchorId="41B1E21E" wp14:editId="5E386BB8">
            <wp:extent cx="3976281" cy="2625068"/>
            <wp:effectExtent l="0" t="0" r="571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94942" cy="263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44D59" w14:textId="71C6BD3D" w:rsidR="00E9136F" w:rsidRPr="00E9136F" w:rsidRDefault="00E9136F">
      <w:pPr>
        <w:rPr>
          <w:noProof/>
        </w:rPr>
      </w:pPr>
      <w:r>
        <w:rPr>
          <w:noProof/>
        </w:rPr>
        <w:t>Все.</w:t>
      </w:r>
    </w:p>
    <w:sectPr w:rsidR="00E9136F" w:rsidRPr="00E913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2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0D7F"/>
    <w:rsid w:val="001066CC"/>
    <w:rsid w:val="0045567E"/>
    <w:rsid w:val="0085649F"/>
    <w:rsid w:val="008C0D7F"/>
    <w:rsid w:val="00BE1DAE"/>
    <w:rsid w:val="00E913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EB672"/>
  <w15:chartTrackingRefBased/>
  <w15:docId w15:val="{D18C0406-C1A0-41F9-AFE0-A54560B60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172</Words>
  <Characters>982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Fedko Stanislav</dc:creator>
  <cp:keywords/>
  <dc:description/>
  <cp:lastModifiedBy>Fedko Stanislav</cp:lastModifiedBy>
  <cp:revision>2</cp:revision>
  <dcterms:created xsi:type="dcterms:W3CDTF">2025-08-06T13:40:00Z</dcterms:created>
  <dcterms:modified xsi:type="dcterms:W3CDTF">2025-08-06T18:28:00Z</dcterms:modified>
</cp:coreProperties>
</file>